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26D4" w14:textId="77777777" w:rsidR="007D73EC" w:rsidRDefault="007D73EC" w:rsidP="007D73EC">
      <w:pPr>
        <w:spacing w:after="0" w:line="276" w:lineRule="auto"/>
        <w:rPr>
          <w:rFonts w:ascii="Tahoma" w:eastAsiaTheme="minorEastAsia" w:hAnsi="Tahoma" w:cs="Tahoma"/>
          <w:b/>
          <w:bCs/>
          <w:sz w:val="28"/>
          <w:szCs w:val="28"/>
        </w:rPr>
      </w:pPr>
      <w:r w:rsidRPr="007D73EC">
        <w:rPr>
          <w:rFonts w:ascii="Tahoma" w:eastAsiaTheme="minorEastAsia" w:hAnsi="Tahoma" w:cs="Tahoma"/>
          <w:b/>
          <w:bCs/>
          <w:sz w:val="28"/>
          <w:szCs w:val="28"/>
        </w:rPr>
        <w:t xml:space="preserve">Weihnachten mit Verantwortung: </w:t>
      </w:r>
    </w:p>
    <w:p w14:paraId="524EF787" w14:textId="5A7D9244" w:rsidR="007D73EC" w:rsidRPr="007D73EC" w:rsidRDefault="007D73EC" w:rsidP="007D73EC">
      <w:pPr>
        <w:spacing w:after="0" w:line="276" w:lineRule="auto"/>
        <w:rPr>
          <w:rFonts w:ascii="Tahoma" w:eastAsiaTheme="minorEastAsia" w:hAnsi="Tahoma" w:cs="Tahoma"/>
          <w:sz w:val="28"/>
          <w:szCs w:val="28"/>
        </w:rPr>
      </w:pPr>
      <w:r w:rsidRPr="007D73EC">
        <w:rPr>
          <w:rFonts w:ascii="Tahoma" w:eastAsiaTheme="minorEastAsia" w:hAnsi="Tahoma" w:cs="Tahoma"/>
          <w:b/>
          <w:bCs/>
          <w:sz w:val="28"/>
          <w:szCs w:val="28"/>
        </w:rPr>
        <w:t>Bewusst schenken, nachhaltig feiern</w:t>
      </w:r>
    </w:p>
    <w:p w14:paraId="78469C52" w14:textId="77777777" w:rsidR="007D73EC" w:rsidRDefault="007D73EC" w:rsidP="007D73EC">
      <w:pPr>
        <w:rPr>
          <w:rFonts w:ascii="Tahoma" w:eastAsiaTheme="minorEastAsia" w:hAnsi="Tahoma" w:cs="Tahoma"/>
        </w:rPr>
      </w:pPr>
    </w:p>
    <w:p w14:paraId="3A7AC6E4" w14:textId="39C93D6F" w:rsidR="007D73EC" w:rsidRPr="007D73EC" w:rsidRDefault="007D73EC" w:rsidP="007D73EC">
      <w:pPr>
        <w:spacing w:line="276" w:lineRule="auto"/>
        <w:rPr>
          <w:rFonts w:ascii="Tahoma" w:eastAsiaTheme="minorEastAsia" w:hAnsi="Tahoma" w:cs="Tahoma"/>
        </w:rPr>
      </w:pPr>
      <w:r w:rsidRPr="007D73EC">
        <w:rPr>
          <w:rFonts w:ascii="Tahoma" w:eastAsiaTheme="minorEastAsia" w:hAnsi="Tahoma" w:cs="Tahoma"/>
        </w:rPr>
        <w:t xml:space="preserve">Die Vorweihnachtszeit ist für viele Menschen die Hauptsaison des Einkaufens – besonders beliebt sind weiterhin Smartphones, Tablets, Haushaltsgeräte oder Smart-Home-Lösungen. Genau jetzt lohnt es sich aber, beim Schenken an Ressourcenschonung, ReUse und fachgerechte Entsorgung zu denken. Schon kleine Entscheidungen können große Wirkung entfalten und helfen, den Weg von der Wegwerfgesellschaft hin zur Kreislaufwirtschaft aktiv mitzugestalten. </w:t>
      </w:r>
    </w:p>
    <w:p w14:paraId="132CF24C" w14:textId="77777777" w:rsidR="007D73EC" w:rsidRPr="007D73EC" w:rsidRDefault="007D73EC" w:rsidP="007D73EC">
      <w:pPr>
        <w:spacing w:line="276" w:lineRule="auto"/>
        <w:rPr>
          <w:rFonts w:ascii="Tahoma" w:eastAsiaTheme="minorEastAsia" w:hAnsi="Tahoma" w:cs="Tahoma"/>
          <w:b/>
          <w:bCs/>
        </w:rPr>
      </w:pPr>
      <w:r w:rsidRPr="007D73EC">
        <w:rPr>
          <w:rFonts w:ascii="Tahoma" w:eastAsiaTheme="minorEastAsia" w:hAnsi="Tahoma" w:cs="Tahoma"/>
          <w:b/>
          <w:bCs/>
        </w:rPr>
        <w:t>Secondhand schenken – gut für Umwelt und Geldbörse</w:t>
      </w:r>
    </w:p>
    <w:p w14:paraId="3E57FC71" w14:textId="77777777" w:rsidR="007D73EC" w:rsidRPr="007D73EC" w:rsidRDefault="007D73EC" w:rsidP="007D73EC">
      <w:pPr>
        <w:spacing w:line="276" w:lineRule="auto"/>
        <w:rPr>
          <w:rFonts w:ascii="Tahoma" w:eastAsiaTheme="minorEastAsia" w:hAnsi="Tahoma" w:cs="Tahoma"/>
        </w:rPr>
      </w:pPr>
      <w:r w:rsidRPr="007D73EC">
        <w:rPr>
          <w:rFonts w:ascii="Tahoma" w:eastAsiaTheme="minorEastAsia" w:hAnsi="Tahoma" w:cs="Tahoma"/>
        </w:rPr>
        <w:t xml:space="preserve">Geschenke müssen nicht immer neu sein: Das Angebot an hochwertigen Secondhand- und Refurbished-Geräten wächst stetig. Ob Handy, Fernseher oder Kühlschrank – generalüberholte Geräte sind oft deutlich günstiger und eine nachhaltige Alternative zu Neuware. Bewusste Kaufentscheidungen reduzieren nicht nur Ressourcenverbrauch, sondern auch Paketretouren. Eine einzige Rücksendung verursacht laut Greenpeace so viel CO₂ wie der tägliche Stromverbrauch eines österreichischen Haushalts. </w:t>
      </w:r>
    </w:p>
    <w:p w14:paraId="507C42AE" w14:textId="77777777" w:rsidR="007D73EC" w:rsidRPr="007D73EC" w:rsidRDefault="007D73EC" w:rsidP="007D73EC">
      <w:pPr>
        <w:spacing w:line="276" w:lineRule="auto"/>
        <w:rPr>
          <w:rFonts w:ascii="Tahoma" w:eastAsiaTheme="minorEastAsia" w:hAnsi="Tahoma" w:cs="Tahoma"/>
          <w:b/>
          <w:bCs/>
        </w:rPr>
      </w:pPr>
      <w:r w:rsidRPr="007D73EC">
        <w:rPr>
          <w:rFonts w:ascii="Tahoma" w:eastAsiaTheme="minorEastAsia" w:hAnsi="Tahoma" w:cs="Tahoma"/>
          <w:b/>
          <w:bCs/>
        </w:rPr>
        <w:t>ReUse vor Recycling: Was tun mit alten Geräten?</w:t>
      </w:r>
    </w:p>
    <w:p w14:paraId="4A16FFED" w14:textId="560D5E09" w:rsidR="007D73EC" w:rsidRPr="007D73EC" w:rsidRDefault="007D73EC" w:rsidP="007D73EC">
      <w:pPr>
        <w:spacing w:line="276" w:lineRule="auto"/>
        <w:rPr>
          <w:rFonts w:ascii="Tahoma" w:eastAsiaTheme="minorEastAsia" w:hAnsi="Tahoma" w:cs="Tahoma"/>
        </w:rPr>
      </w:pPr>
      <w:r w:rsidRPr="007D73EC">
        <w:rPr>
          <w:rFonts w:ascii="Tahoma" w:eastAsiaTheme="minorEastAsia" w:hAnsi="Tahoma" w:cs="Tahoma"/>
        </w:rPr>
        <w:t>Wer ein neues Gerät geschenkt bekommt, sollte das alte Modell – sofern es noch funktioniert – weitergeben, statt es im Restmüll oder in Schubladen verschwinden zu lassen. Dadurch bleiben wertvolle Rohstoffe wie Kupfer, Kobalt, Eisen oder sogar Gold im Kreislauf. Für defekte Altgeräte ist die fachgerechte Entsorgung in einer der rund 2.000 kommunalen Sammelstellen entscheidend. Das gilt auch für Leuchtmittel: LED-Lampen aus Lichterketten müssen als Elektroaltgeräte behandelt und richtig abgegeben werden</w:t>
      </w:r>
      <w:r w:rsidR="00B44333">
        <w:rPr>
          <w:rFonts w:ascii="Tahoma" w:eastAsiaTheme="minorEastAsia" w:hAnsi="Tahoma" w:cs="Tahoma"/>
        </w:rPr>
        <w:t xml:space="preserve"> und dürfen nicht im Restmüll landen</w:t>
      </w:r>
      <w:r w:rsidRPr="007D73EC">
        <w:rPr>
          <w:rFonts w:ascii="Tahoma" w:eastAsiaTheme="minorEastAsia" w:hAnsi="Tahoma" w:cs="Tahoma"/>
        </w:rPr>
        <w:t xml:space="preserve">. </w:t>
      </w:r>
    </w:p>
    <w:p w14:paraId="6F650475" w14:textId="77777777" w:rsidR="007D73EC" w:rsidRPr="007D73EC" w:rsidRDefault="007D73EC" w:rsidP="007D73EC">
      <w:pPr>
        <w:spacing w:line="276" w:lineRule="auto"/>
        <w:rPr>
          <w:rFonts w:ascii="Tahoma" w:eastAsiaTheme="minorEastAsia" w:hAnsi="Tahoma" w:cs="Tahoma"/>
          <w:b/>
          <w:bCs/>
        </w:rPr>
      </w:pPr>
      <w:r w:rsidRPr="007D73EC">
        <w:rPr>
          <w:rFonts w:ascii="Tahoma" w:eastAsiaTheme="minorEastAsia" w:hAnsi="Tahoma" w:cs="Tahoma"/>
          <w:b/>
          <w:bCs/>
        </w:rPr>
        <w:t>Geräte länger nutzen – dank Geräte-Retter-Prämie</w:t>
      </w:r>
    </w:p>
    <w:p w14:paraId="1168E2C9" w14:textId="0BB9295A" w:rsidR="007D73EC" w:rsidRDefault="007D73EC" w:rsidP="007D73EC">
      <w:pPr>
        <w:spacing w:line="276" w:lineRule="auto"/>
        <w:rPr>
          <w:rFonts w:ascii="Tahoma" w:eastAsiaTheme="minorEastAsia" w:hAnsi="Tahoma" w:cs="Tahoma"/>
        </w:rPr>
      </w:pPr>
      <w:r w:rsidRPr="007D73EC">
        <w:rPr>
          <w:rFonts w:ascii="Tahoma" w:eastAsiaTheme="minorEastAsia" w:hAnsi="Tahoma" w:cs="Tahoma"/>
        </w:rPr>
        <w:t xml:space="preserve">Ein zentraler Hebel für Ressourcenschonung ist die Verlängerung der Gerätelebensdauer. Reparaturen können oft viele zusätzliche Nutzungsjahre bringen. Statt des früheren Reparaturbonus unterstützt </w:t>
      </w:r>
      <w:r>
        <w:rPr>
          <w:rFonts w:ascii="Tahoma" w:eastAsiaTheme="minorEastAsia" w:hAnsi="Tahoma" w:cs="Tahoma"/>
        </w:rPr>
        <w:t xml:space="preserve">ab Dezember 2025 </w:t>
      </w:r>
      <w:r w:rsidRPr="007D73EC">
        <w:rPr>
          <w:rFonts w:ascii="Tahoma" w:eastAsiaTheme="minorEastAsia" w:hAnsi="Tahoma" w:cs="Tahoma"/>
        </w:rPr>
        <w:t xml:space="preserve">die </w:t>
      </w:r>
      <w:r w:rsidRPr="007D73EC">
        <w:rPr>
          <w:rFonts w:ascii="Tahoma" w:eastAsiaTheme="minorEastAsia" w:hAnsi="Tahoma" w:cs="Tahoma"/>
          <w:b/>
          <w:bCs/>
        </w:rPr>
        <w:t>Geräte-Retter-Prämie</w:t>
      </w:r>
      <w:r w:rsidRPr="007D73EC">
        <w:rPr>
          <w:rFonts w:ascii="Tahoma" w:eastAsiaTheme="minorEastAsia" w:hAnsi="Tahoma" w:cs="Tahoma"/>
        </w:rPr>
        <w:t xml:space="preserve"> Konsument:innen dabei, Elektrogeräte kostengünstig instand setzen zu lassen. Damit wird der nachhaltige Umgang mit Elektronik noch einfacher – und eine echte Alternative zum Neukauf gefördert.</w:t>
      </w:r>
      <w:r>
        <w:rPr>
          <w:rFonts w:ascii="Tahoma" w:eastAsiaTheme="minorEastAsia" w:hAnsi="Tahoma" w:cs="Tahoma"/>
        </w:rPr>
        <w:t xml:space="preserve"> Mehr Informationen dazu gibt es unter: </w:t>
      </w:r>
      <w:hyperlink r:id="rId6" w:history="1">
        <w:r w:rsidRPr="00593EF3">
          <w:rPr>
            <w:rStyle w:val="Hyperlink"/>
            <w:rFonts w:ascii="Tahoma" w:eastAsiaTheme="minorEastAsia" w:hAnsi="Tahoma" w:cs="Tahoma"/>
          </w:rPr>
          <w:t>https://geräteretter.at/</w:t>
        </w:r>
      </w:hyperlink>
      <w:r>
        <w:rPr>
          <w:rFonts w:ascii="Tahoma" w:eastAsiaTheme="minorEastAsia" w:hAnsi="Tahoma" w:cs="Tahoma"/>
        </w:rPr>
        <w:t>.</w:t>
      </w:r>
    </w:p>
    <w:p w14:paraId="7FD0EA3E" w14:textId="77777777" w:rsidR="007D73EC" w:rsidRPr="007D73EC" w:rsidRDefault="007D73EC" w:rsidP="007D73EC">
      <w:pPr>
        <w:spacing w:line="276" w:lineRule="auto"/>
        <w:rPr>
          <w:rFonts w:ascii="Tahoma" w:eastAsiaTheme="minorEastAsia" w:hAnsi="Tahoma" w:cs="Tahoma"/>
          <w:b/>
          <w:bCs/>
        </w:rPr>
      </w:pPr>
      <w:r w:rsidRPr="007D73EC">
        <w:rPr>
          <w:rFonts w:ascii="Tahoma" w:eastAsiaTheme="minorEastAsia" w:hAnsi="Tahoma" w:cs="Tahoma"/>
          <w:b/>
          <w:bCs/>
        </w:rPr>
        <w:t>Gemeinsam Weihnachten nachhaltiger gestalten</w:t>
      </w:r>
    </w:p>
    <w:p w14:paraId="0BC0AC00" w14:textId="4B38515D" w:rsidR="007D73EC" w:rsidRPr="007D73EC" w:rsidRDefault="007D73EC" w:rsidP="007D73EC">
      <w:pPr>
        <w:spacing w:line="276" w:lineRule="auto"/>
        <w:rPr>
          <w:rFonts w:ascii="Tahoma" w:eastAsiaTheme="minorEastAsia" w:hAnsi="Tahoma" w:cs="Tahoma"/>
        </w:rPr>
      </w:pPr>
      <w:r w:rsidRPr="007D73EC">
        <w:rPr>
          <w:rFonts w:ascii="Tahoma" w:eastAsiaTheme="minorEastAsia" w:hAnsi="Tahoma" w:cs="Tahoma"/>
        </w:rPr>
        <w:t xml:space="preserve">Bewusstes Einkaufen, ReUse statt Neukauf und die richtige Entsorgung von Altgeräten – all das trägt zu einem umweltfreundlichen Weihnachtsfest bei. Mit jeder kleinen Entscheidung </w:t>
      </w:r>
      <w:r w:rsidR="00B44333">
        <w:rPr>
          <w:rFonts w:ascii="Tahoma" w:eastAsiaTheme="minorEastAsia" w:hAnsi="Tahoma" w:cs="Tahoma"/>
        </w:rPr>
        <w:t xml:space="preserve">kann jeder von uns </w:t>
      </w:r>
      <w:r w:rsidRPr="007D73EC">
        <w:rPr>
          <w:rFonts w:ascii="Tahoma" w:eastAsiaTheme="minorEastAsia" w:hAnsi="Tahoma" w:cs="Tahoma"/>
        </w:rPr>
        <w:t>einen Beitrag zur Ressourcenschonung</w:t>
      </w:r>
      <w:r w:rsidR="00B44333">
        <w:rPr>
          <w:rFonts w:ascii="Tahoma" w:eastAsiaTheme="minorEastAsia" w:hAnsi="Tahoma" w:cs="Tahoma"/>
        </w:rPr>
        <w:t xml:space="preserve"> </w:t>
      </w:r>
      <w:r w:rsidRPr="007D73EC">
        <w:rPr>
          <w:rFonts w:ascii="Tahoma" w:eastAsiaTheme="minorEastAsia" w:hAnsi="Tahoma" w:cs="Tahoma"/>
        </w:rPr>
        <w:t>und einer funktionierenden Kreislaufwirtschaft</w:t>
      </w:r>
      <w:r w:rsidR="00B44333">
        <w:rPr>
          <w:rFonts w:ascii="Tahoma" w:eastAsiaTheme="minorEastAsia" w:hAnsi="Tahoma" w:cs="Tahoma"/>
        </w:rPr>
        <w:t xml:space="preserve"> </w:t>
      </w:r>
      <w:r w:rsidR="00B44333">
        <w:rPr>
          <w:rFonts w:ascii="Tahoma" w:eastAsiaTheme="minorEastAsia" w:hAnsi="Tahoma" w:cs="Tahoma"/>
        </w:rPr>
        <w:t>leisten</w:t>
      </w:r>
      <w:r w:rsidRPr="007D73EC">
        <w:rPr>
          <w:rFonts w:ascii="Tahoma" w:eastAsiaTheme="minorEastAsia" w:hAnsi="Tahoma" w:cs="Tahoma"/>
        </w:rPr>
        <w:t>.</w:t>
      </w:r>
    </w:p>
    <w:p w14:paraId="7DDD203D" w14:textId="77777777" w:rsidR="006F5E27" w:rsidRDefault="006F5E27" w:rsidP="00410089">
      <w:pPr>
        <w:rPr>
          <w:rStyle w:val="Hyperlink"/>
          <w:rFonts w:ascii="Tahoma" w:hAnsi="Tahoma" w:cs="Tahoma"/>
        </w:rPr>
      </w:pPr>
    </w:p>
    <w:p w14:paraId="2CBAC594" w14:textId="77777777" w:rsidR="006F5E27" w:rsidRDefault="006F5E27" w:rsidP="00410089">
      <w:pPr>
        <w:rPr>
          <w:rStyle w:val="Hyperlink"/>
          <w:rFonts w:ascii="Tahoma" w:hAnsi="Tahoma" w:cs="Tahoma"/>
        </w:rPr>
      </w:pPr>
    </w:p>
    <w:p w14:paraId="240F05BD" w14:textId="77777777" w:rsidR="006F5E27" w:rsidRDefault="006F5E27" w:rsidP="00410089">
      <w:pPr>
        <w:rPr>
          <w:rStyle w:val="Hyperlink"/>
          <w:rFonts w:ascii="Tahoma" w:hAnsi="Tahoma" w:cs="Tahoma"/>
        </w:rPr>
      </w:pPr>
    </w:p>
    <w:p w14:paraId="645B950A" w14:textId="77777777" w:rsidR="00410089" w:rsidRDefault="00410089" w:rsidP="00410089">
      <w:pPr>
        <w:rPr>
          <w:rStyle w:val="Hyperlink"/>
          <w:rFonts w:ascii="Tahoma" w:hAnsi="Tahoma" w:cs="Tahoma"/>
        </w:rPr>
      </w:pPr>
    </w:p>
    <w:sectPr w:rsidR="00410089" w:rsidSect="00440365">
      <w:headerReference w:type="first" r:id="rId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95662" w14:textId="77777777" w:rsidR="007D7605" w:rsidRDefault="007D7605" w:rsidP="00440365">
      <w:pPr>
        <w:spacing w:after="0" w:line="240" w:lineRule="auto"/>
      </w:pPr>
      <w:r>
        <w:separator/>
      </w:r>
    </w:p>
  </w:endnote>
  <w:endnote w:type="continuationSeparator" w:id="0">
    <w:p w14:paraId="24767ECB" w14:textId="77777777" w:rsidR="007D7605" w:rsidRDefault="007D7605" w:rsidP="0044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3030" w14:textId="77777777" w:rsidR="007D7605" w:rsidRDefault="007D7605" w:rsidP="00440365">
      <w:pPr>
        <w:spacing w:after="0" w:line="240" w:lineRule="auto"/>
      </w:pPr>
      <w:r>
        <w:separator/>
      </w:r>
    </w:p>
  </w:footnote>
  <w:footnote w:type="continuationSeparator" w:id="0">
    <w:p w14:paraId="1324FF39" w14:textId="77777777" w:rsidR="007D7605" w:rsidRDefault="007D7605" w:rsidP="00440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83E3" w14:textId="5010C59C" w:rsidR="00440365" w:rsidRPr="00B0050C" w:rsidRDefault="00440365" w:rsidP="00440365">
    <w:pPr>
      <w:pStyle w:val="Kopfzeile"/>
      <w:jc w:val="right"/>
      <w:rPr>
        <w:rFonts w:ascii="Tahoma" w:hAnsi="Tahoma" w:cs="Tahoma"/>
        <w:lang w:val="de-DE"/>
      </w:rPr>
    </w:pPr>
    <w:r w:rsidRPr="00B0050C">
      <w:rPr>
        <w:rFonts w:ascii="Tahoma" w:hAnsi="Tahoma" w:cs="Tahoma"/>
        <w:lang w:val="de-DE"/>
      </w:rPr>
      <w:t>KIP /</w:t>
    </w:r>
    <w:r w:rsidR="00B0050C" w:rsidRPr="00B0050C">
      <w:rPr>
        <w:rFonts w:ascii="Tahoma" w:hAnsi="Tahoma" w:cs="Tahoma"/>
        <w:lang w:val="de-DE"/>
      </w:rPr>
      <w:t xml:space="preserve"> Q</w:t>
    </w:r>
    <w:r w:rsidR="002844FF">
      <w:rPr>
        <w:rFonts w:ascii="Tahoma" w:hAnsi="Tahoma" w:cs="Tahoma"/>
        <w:lang w:val="de-DE"/>
      </w:rPr>
      <w:t>4</w:t>
    </w:r>
    <w:r w:rsidR="00B0050C" w:rsidRPr="00B0050C">
      <w:rPr>
        <w:rFonts w:ascii="Tahoma" w:hAnsi="Tahoma" w:cs="Tahoma"/>
        <w:lang w:val="de-DE"/>
      </w:rPr>
      <w:t>_202</w:t>
    </w:r>
    <w:r w:rsidR="007D73EC">
      <w:rPr>
        <w:rFonts w:ascii="Tahoma" w:hAnsi="Tahoma" w:cs="Tahoma"/>
        <w:lang w:val="de-DE"/>
      </w:rPr>
      <w:t>5</w:t>
    </w:r>
    <w:r w:rsidRPr="00B0050C">
      <w:rPr>
        <w:rFonts w:ascii="Tahoma" w:hAnsi="Tahoma" w:cs="Tahoma"/>
        <w:lang w:val="de-D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3A"/>
    <w:rsid w:val="00160E57"/>
    <w:rsid w:val="001A00AD"/>
    <w:rsid w:val="001C7AC2"/>
    <w:rsid w:val="00230C86"/>
    <w:rsid w:val="002844FF"/>
    <w:rsid w:val="002B25DA"/>
    <w:rsid w:val="002C4A65"/>
    <w:rsid w:val="002E07A6"/>
    <w:rsid w:val="0030733B"/>
    <w:rsid w:val="003258F5"/>
    <w:rsid w:val="00345AD2"/>
    <w:rsid w:val="003D145B"/>
    <w:rsid w:val="003F45EE"/>
    <w:rsid w:val="00410089"/>
    <w:rsid w:val="00440365"/>
    <w:rsid w:val="00485B3A"/>
    <w:rsid w:val="004C4008"/>
    <w:rsid w:val="004E5A8D"/>
    <w:rsid w:val="0050157C"/>
    <w:rsid w:val="005525C7"/>
    <w:rsid w:val="005620B2"/>
    <w:rsid w:val="005A0CCE"/>
    <w:rsid w:val="005C5B35"/>
    <w:rsid w:val="005E4B0E"/>
    <w:rsid w:val="006046D0"/>
    <w:rsid w:val="00655848"/>
    <w:rsid w:val="006D4C3B"/>
    <w:rsid w:val="006F5E27"/>
    <w:rsid w:val="00701DF3"/>
    <w:rsid w:val="0075025D"/>
    <w:rsid w:val="007938D6"/>
    <w:rsid w:val="007D73EC"/>
    <w:rsid w:val="007D7605"/>
    <w:rsid w:val="007F2B62"/>
    <w:rsid w:val="00923CE4"/>
    <w:rsid w:val="0099102F"/>
    <w:rsid w:val="00A22A16"/>
    <w:rsid w:val="00A765F7"/>
    <w:rsid w:val="00B0050C"/>
    <w:rsid w:val="00B44333"/>
    <w:rsid w:val="00B66962"/>
    <w:rsid w:val="00C005C8"/>
    <w:rsid w:val="00CA6F8B"/>
    <w:rsid w:val="00D16E56"/>
    <w:rsid w:val="00DB7A3A"/>
    <w:rsid w:val="00DD55EA"/>
    <w:rsid w:val="00E277F4"/>
    <w:rsid w:val="00E431AB"/>
    <w:rsid w:val="00F25F9A"/>
    <w:rsid w:val="00FA35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F9BEF"/>
  <w15:chartTrackingRefBased/>
  <w15:docId w15:val="{0DC391E8-5016-4D2F-9BE6-9589484D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16E56"/>
    <w:rPr>
      <w:color w:val="0563C1" w:themeColor="hyperlink"/>
      <w:u w:val="single"/>
    </w:rPr>
  </w:style>
  <w:style w:type="character" w:styleId="NichtaufgelsteErwhnung">
    <w:name w:val="Unresolved Mention"/>
    <w:basedOn w:val="Absatz-Standardschriftart"/>
    <w:uiPriority w:val="99"/>
    <w:semiHidden/>
    <w:unhideWhenUsed/>
    <w:rsid w:val="00D16E56"/>
    <w:rPr>
      <w:color w:val="605E5C"/>
      <w:shd w:val="clear" w:color="auto" w:fill="E1DFDD"/>
    </w:rPr>
  </w:style>
  <w:style w:type="paragraph" w:styleId="Kopfzeile">
    <w:name w:val="header"/>
    <w:basedOn w:val="Standard"/>
    <w:link w:val="KopfzeileZchn"/>
    <w:uiPriority w:val="99"/>
    <w:unhideWhenUsed/>
    <w:rsid w:val="004403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40365"/>
  </w:style>
  <w:style w:type="paragraph" w:styleId="Fuzeile">
    <w:name w:val="footer"/>
    <w:basedOn w:val="Standard"/>
    <w:link w:val="FuzeileZchn"/>
    <w:uiPriority w:val="99"/>
    <w:unhideWhenUsed/>
    <w:rsid w:val="004403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40365"/>
  </w:style>
  <w:style w:type="paragraph" w:styleId="berarbeitung">
    <w:name w:val="Revision"/>
    <w:hidden/>
    <w:uiPriority w:val="99"/>
    <w:semiHidden/>
    <w:rsid w:val="00CA6F8B"/>
    <w:pPr>
      <w:spacing w:after="0" w:line="240" w:lineRule="auto"/>
    </w:pPr>
  </w:style>
  <w:style w:type="character" w:styleId="Kommentarzeichen">
    <w:name w:val="annotation reference"/>
    <w:basedOn w:val="Absatz-Standardschriftart"/>
    <w:uiPriority w:val="99"/>
    <w:semiHidden/>
    <w:unhideWhenUsed/>
    <w:rsid w:val="005E4B0E"/>
    <w:rPr>
      <w:sz w:val="16"/>
      <w:szCs w:val="16"/>
    </w:rPr>
  </w:style>
  <w:style w:type="paragraph" w:styleId="Kommentartext">
    <w:name w:val="annotation text"/>
    <w:basedOn w:val="Standard"/>
    <w:link w:val="KommentartextZchn"/>
    <w:uiPriority w:val="99"/>
    <w:unhideWhenUsed/>
    <w:rsid w:val="005E4B0E"/>
    <w:pPr>
      <w:spacing w:line="240" w:lineRule="auto"/>
    </w:pPr>
    <w:rPr>
      <w:sz w:val="20"/>
      <w:szCs w:val="20"/>
    </w:rPr>
  </w:style>
  <w:style w:type="character" w:customStyle="1" w:styleId="KommentartextZchn">
    <w:name w:val="Kommentartext Zchn"/>
    <w:basedOn w:val="Absatz-Standardschriftart"/>
    <w:link w:val="Kommentartext"/>
    <w:uiPriority w:val="99"/>
    <w:rsid w:val="005E4B0E"/>
    <w:rPr>
      <w:sz w:val="20"/>
      <w:szCs w:val="20"/>
    </w:rPr>
  </w:style>
  <w:style w:type="paragraph" w:styleId="Kommentarthema">
    <w:name w:val="annotation subject"/>
    <w:basedOn w:val="Kommentartext"/>
    <w:next w:val="Kommentartext"/>
    <w:link w:val="KommentarthemaZchn"/>
    <w:uiPriority w:val="99"/>
    <w:semiHidden/>
    <w:unhideWhenUsed/>
    <w:rsid w:val="005E4B0E"/>
    <w:rPr>
      <w:b/>
      <w:bCs/>
    </w:rPr>
  </w:style>
  <w:style w:type="character" w:customStyle="1" w:styleId="KommentarthemaZchn">
    <w:name w:val="Kommentarthema Zchn"/>
    <w:basedOn w:val="KommentartextZchn"/>
    <w:link w:val="Kommentarthema"/>
    <w:uiPriority w:val="99"/>
    <w:semiHidden/>
    <w:rsid w:val="005E4B0E"/>
    <w:rPr>
      <w:b/>
      <w:bCs/>
      <w:sz w:val="20"/>
      <w:szCs w:val="20"/>
    </w:rPr>
  </w:style>
  <w:style w:type="paragraph" w:styleId="StandardWeb">
    <w:name w:val="Normal (Web)"/>
    <w:basedOn w:val="Standard"/>
    <w:uiPriority w:val="99"/>
    <w:unhideWhenUsed/>
    <w:rsid w:val="00B0050C"/>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B0050C"/>
    <w:rPr>
      <w:b/>
      <w:bCs/>
    </w:rPr>
  </w:style>
  <w:style w:type="character" w:customStyle="1" w:styleId="apple-converted-space">
    <w:name w:val="apple-converted-space"/>
    <w:basedOn w:val="Absatz-Standardschriftart"/>
    <w:rsid w:val="00410089"/>
  </w:style>
  <w:style w:type="character" w:styleId="BesuchterLink">
    <w:name w:val="FollowedHyperlink"/>
    <w:basedOn w:val="Absatz-Standardschriftart"/>
    <w:uiPriority w:val="99"/>
    <w:semiHidden/>
    <w:unhideWhenUsed/>
    <w:rsid w:val="006F5E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4302">
      <w:bodyDiv w:val="1"/>
      <w:marLeft w:val="0"/>
      <w:marRight w:val="0"/>
      <w:marTop w:val="0"/>
      <w:marBottom w:val="0"/>
      <w:divBdr>
        <w:top w:val="none" w:sz="0" w:space="0" w:color="auto"/>
        <w:left w:val="none" w:sz="0" w:space="0" w:color="auto"/>
        <w:bottom w:val="none" w:sz="0" w:space="0" w:color="auto"/>
        <w:right w:val="none" w:sz="0" w:space="0" w:color="auto"/>
      </w:divBdr>
      <w:divsChild>
        <w:div w:id="875310180">
          <w:marLeft w:val="0"/>
          <w:marRight w:val="0"/>
          <w:marTop w:val="0"/>
          <w:marBottom w:val="0"/>
          <w:divBdr>
            <w:top w:val="none" w:sz="0" w:space="0" w:color="auto"/>
            <w:left w:val="none" w:sz="0" w:space="0" w:color="auto"/>
            <w:bottom w:val="none" w:sz="0" w:space="0" w:color="auto"/>
            <w:right w:val="none" w:sz="0" w:space="0" w:color="auto"/>
          </w:divBdr>
        </w:div>
      </w:divsChild>
    </w:div>
    <w:div w:id="499124223">
      <w:bodyDiv w:val="1"/>
      <w:marLeft w:val="0"/>
      <w:marRight w:val="0"/>
      <w:marTop w:val="0"/>
      <w:marBottom w:val="0"/>
      <w:divBdr>
        <w:top w:val="none" w:sz="0" w:space="0" w:color="auto"/>
        <w:left w:val="none" w:sz="0" w:space="0" w:color="auto"/>
        <w:bottom w:val="none" w:sz="0" w:space="0" w:color="auto"/>
        <w:right w:val="none" w:sz="0" w:space="0" w:color="auto"/>
      </w:divBdr>
      <w:divsChild>
        <w:div w:id="1118140145">
          <w:marLeft w:val="0"/>
          <w:marRight w:val="0"/>
          <w:marTop w:val="0"/>
          <w:marBottom w:val="0"/>
          <w:divBdr>
            <w:top w:val="none" w:sz="0" w:space="0" w:color="auto"/>
            <w:left w:val="none" w:sz="0" w:space="0" w:color="auto"/>
            <w:bottom w:val="none" w:sz="0" w:space="0" w:color="auto"/>
            <w:right w:val="none" w:sz="0" w:space="0" w:color="auto"/>
          </w:divBdr>
        </w:div>
      </w:divsChild>
    </w:div>
    <w:div w:id="165290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r&#228;teretter.a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2218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Kasparek</dc:creator>
  <cp:keywords/>
  <dc:description/>
  <cp:lastModifiedBy>Marta Pranger</cp:lastModifiedBy>
  <cp:revision>3</cp:revision>
  <dcterms:created xsi:type="dcterms:W3CDTF">2025-11-20T09:49:00Z</dcterms:created>
  <dcterms:modified xsi:type="dcterms:W3CDTF">2025-11-21T09:30:00Z</dcterms:modified>
</cp:coreProperties>
</file>